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360" w:lineRule="auto"/>
        <w:jc w:val="center"/>
        <w:rPr>
          <w:rStyle w:val="None A"/>
          <w:rFonts w:ascii="Arial" w:hAnsi="Arial"/>
          <w:b w:val="1"/>
          <w:bCs w:val="1"/>
          <w:sz w:val="20"/>
          <w:szCs w:val="20"/>
        </w:rPr>
      </w:pPr>
      <w:r>
        <w:rPr>
          <w:rStyle w:val="None A"/>
          <w:rFonts w:ascii="Arial" w:hAnsi="Arial"/>
          <w:b w:val="1"/>
          <w:bCs w:val="1"/>
          <w:sz w:val="20"/>
          <w:szCs w:val="20"/>
        </w:rPr>
        <w:drawing>
          <wp:inline distT="0" distB="0" distL="0" distR="0">
            <wp:extent cx="4121821" cy="9144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4121821" cy="914400"/>
                    </a:xfrm>
                    <a:prstGeom prst="rect">
                      <a:avLst/>
                    </a:prstGeom>
                    <a:ln w="12700" cap="flat">
                      <a:noFill/>
                      <a:miter lim="400000"/>
                    </a:ln>
                    <a:effectLst/>
                  </pic:spPr>
                </pic:pic>
              </a:graphicData>
            </a:graphic>
          </wp:inline>
        </w:drawing>
      </w:r>
    </w:p>
    <w:p>
      <w:pPr>
        <w:pStyle w:val="Body A"/>
        <w:spacing w:line="360" w:lineRule="auto"/>
        <w:jc w:val="center"/>
        <w:rPr>
          <w:rFonts w:ascii="Arial" w:hAnsi="Arial"/>
          <w:b w:val="1"/>
          <w:bCs w:val="1"/>
          <w:sz w:val="20"/>
          <w:szCs w:val="20"/>
        </w:rPr>
      </w:pPr>
    </w:p>
    <w:p>
      <w:pPr>
        <w:pStyle w:val="Body A"/>
        <w:rPr>
          <w:rStyle w:val="None A"/>
          <w:rFonts w:ascii="Arial" w:cs="Arial" w:hAnsi="Arial" w:eastAsia="Arial"/>
          <w:b w:val="1"/>
          <w:bCs w:val="1"/>
          <w:sz w:val="20"/>
          <w:szCs w:val="20"/>
        </w:rPr>
      </w:pPr>
      <w:r>
        <w:rPr>
          <w:rStyle w:val="None A"/>
          <w:rFonts w:ascii="Arial" w:hAnsi="Arial"/>
          <w:b w:val="1"/>
          <w:bCs w:val="1"/>
          <w:sz w:val="20"/>
          <w:szCs w:val="20"/>
          <w:rtl w:val="0"/>
          <w:lang w:val="de-DE"/>
        </w:rPr>
        <w:t xml:space="preserve">MEDIA ALERT (12/30/2015): </w:t>
      </w:r>
    </w:p>
    <w:p>
      <w:pPr>
        <w:pStyle w:val="Body A"/>
        <w:rPr>
          <w:rStyle w:val="None A"/>
          <w:rFonts w:ascii="Arial" w:cs="Arial" w:hAnsi="Arial" w:eastAsia="Arial"/>
          <w:sz w:val="20"/>
          <w:szCs w:val="20"/>
          <w:u w:val="single"/>
        </w:rPr>
      </w:pPr>
    </w:p>
    <w:p>
      <w:pPr>
        <w:pStyle w:val="Body A"/>
        <w:rPr>
          <w:rStyle w:val="None A"/>
          <w:rFonts w:ascii="Arial" w:cs="Arial" w:hAnsi="Arial" w:eastAsia="Arial"/>
          <w:sz w:val="30"/>
          <w:szCs w:val="30"/>
          <w:u w:val="single"/>
        </w:rPr>
      </w:pPr>
    </w:p>
    <w:p>
      <w:pPr>
        <w:pStyle w:val="Body A"/>
        <w:jc w:val="center"/>
        <w:rPr>
          <w:rStyle w:val="None A"/>
          <w:rFonts w:ascii="Arial" w:cs="Arial" w:hAnsi="Arial" w:eastAsia="Arial"/>
          <w:b w:val="1"/>
          <w:bCs w:val="1"/>
          <w:sz w:val="30"/>
          <w:szCs w:val="30"/>
        </w:rPr>
      </w:pPr>
      <w:r>
        <w:rPr>
          <w:rStyle w:val="None A"/>
          <w:rFonts w:ascii="Arial" w:hAnsi="Arial"/>
          <w:b w:val="1"/>
          <w:bCs w:val="1"/>
          <w:sz w:val="30"/>
          <w:szCs w:val="30"/>
          <w:rtl w:val="0"/>
          <w:lang w:val="en-US"/>
        </w:rPr>
        <w:t>Studio Movie Grill will be donating 10% of</w:t>
      </w:r>
      <w:r>
        <w:rPr>
          <w:rStyle w:val="None A"/>
          <w:rFonts w:ascii="Arial" w:hAnsi="Arial" w:hint="default"/>
          <w:b w:val="1"/>
          <w:bCs w:val="1"/>
          <w:sz w:val="30"/>
          <w:szCs w:val="30"/>
          <w:rtl w:val="0"/>
          <w:lang w:val="en-US"/>
        </w:rPr>
        <w:t> </w:t>
      </w:r>
      <w:r>
        <w:rPr>
          <w:rStyle w:val="None A"/>
          <w:rFonts w:ascii="Arial" w:hAnsi="Arial"/>
          <w:b w:val="1"/>
          <w:bCs w:val="1"/>
          <w:sz w:val="30"/>
          <w:szCs w:val="30"/>
          <w:u w:val="single"/>
          <w:rtl w:val="0"/>
          <w:lang w:val="en-US"/>
        </w:rPr>
        <w:t>ALL</w:t>
      </w:r>
      <w:r>
        <w:rPr>
          <w:rStyle w:val="None A"/>
          <w:rFonts w:ascii="Arial" w:hAnsi="Arial" w:hint="default"/>
          <w:b w:val="1"/>
          <w:bCs w:val="1"/>
          <w:sz w:val="30"/>
          <w:szCs w:val="30"/>
          <w:rtl w:val="0"/>
          <w:lang w:val="en-US"/>
        </w:rPr>
        <w:t> </w:t>
      </w:r>
      <w:r>
        <w:rPr>
          <w:rStyle w:val="None A"/>
          <w:rFonts w:ascii="Arial" w:hAnsi="Arial"/>
          <w:b w:val="1"/>
          <w:bCs w:val="1"/>
          <w:sz w:val="30"/>
          <w:szCs w:val="30"/>
          <w:rtl w:val="0"/>
          <w:lang w:val="en-US"/>
        </w:rPr>
        <w:t>purchases (food, beverage and tickets)</w:t>
      </w:r>
      <w:r>
        <w:rPr>
          <w:rStyle w:val="None A"/>
          <w:rFonts w:ascii="Arial" w:hAnsi="Arial" w:hint="default"/>
          <w:b w:val="1"/>
          <w:bCs w:val="1"/>
          <w:sz w:val="30"/>
          <w:szCs w:val="30"/>
          <w:rtl w:val="0"/>
          <w:lang w:val="en-US"/>
        </w:rPr>
        <w:t> </w:t>
      </w:r>
      <w:r>
        <w:rPr>
          <w:rStyle w:val="None A"/>
          <w:rFonts w:ascii="Arial" w:hAnsi="Arial"/>
          <w:b w:val="1"/>
          <w:bCs w:val="1"/>
          <w:sz w:val="30"/>
          <w:szCs w:val="30"/>
          <w:rtl w:val="0"/>
          <w:lang w:val="en-US"/>
        </w:rPr>
        <w:t xml:space="preserve">made Thursday Jan 7th </w:t>
      </w:r>
      <w:r>
        <w:rPr>
          <w:rStyle w:val="None A"/>
          <w:rFonts w:ascii="Arial" w:hAnsi="Arial" w:hint="default"/>
          <w:b w:val="1"/>
          <w:bCs w:val="1"/>
          <w:sz w:val="30"/>
          <w:szCs w:val="30"/>
          <w:rtl w:val="0"/>
          <w:lang w:val="en-US"/>
        </w:rPr>
        <w:t xml:space="preserve">– </w:t>
      </w:r>
      <w:r>
        <w:rPr>
          <w:rStyle w:val="None A"/>
          <w:rFonts w:ascii="Arial" w:hAnsi="Arial"/>
          <w:b w:val="1"/>
          <w:bCs w:val="1"/>
          <w:sz w:val="30"/>
          <w:szCs w:val="30"/>
          <w:rtl w:val="0"/>
          <w:lang w:val="it-IT"/>
        </w:rPr>
        <w:t>to support</w:t>
      </w:r>
      <w:r>
        <w:rPr>
          <w:rStyle w:val="None A"/>
          <w:rFonts w:ascii="Arial" w:hAnsi="Arial"/>
          <w:b w:val="1"/>
          <w:bCs w:val="1"/>
          <w:sz w:val="30"/>
          <w:szCs w:val="30"/>
          <w:rtl w:val="0"/>
          <w:lang w:val="en-US"/>
        </w:rPr>
        <w:t xml:space="preserve"> American Red Cross Disaster Relief.</w:t>
      </w:r>
    </w:p>
    <w:p>
      <w:pPr>
        <w:pStyle w:val="Body A"/>
        <w:rPr>
          <w:rStyle w:val="None A"/>
          <w:rFonts w:ascii="Arial" w:cs="Arial" w:hAnsi="Arial" w:eastAsia="Arial"/>
          <w:b w:val="1"/>
          <w:bCs w:val="1"/>
          <w:sz w:val="22"/>
          <w:szCs w:val="22"/>
        </w:rPr>
      </w:pPr>
    </w:p>
    <w:p>
      <w:pPr>
        <w:pStyle w:val="Body A"/>
        <w:rPr>
          <w:rStyle w:val="None A"/>
          <w:rFonts w:ascii="Arial" w:cs="Arial" w:hAnsi="Arial" w:eastAsia="Arial"/>
          <w:b w:val="1"/>
          <w:bCs w:val="1"/>
          <w:sz w:val="22"/>
          <w:szCs w:val="22"/>
        </w:rPr>
      </w:pPr>
    </w:p>
    <w:p>
      <w:pPr>
        <w:pStyle w:val="Body A"/>
        <w:rPr>
          <w:rStyle w:val="None A"/>
          <w:rFonts w:ascii="Arial" w:cs="Arial" w:hAnsi="Arial" w:eastAsia="Arial"/>
          <w:sz w:val="22"/>
          <w:szCs w:val="22"/>
        </w:rPr>
      </w:pPr>
      <w:r>
        <w:rPr>
          <w:rStyle w:val="None A"/>
          <w:rFonts w:ascii="Arial" w:hAnsi="Arial"/>
          <w:b w:val="1"/>
          <w:bCs w:val="1"/>
          <w:sz w:val="22"/>
          <w:szCs w:val="22"/>
          <w:rtl w:val="0"/>
          <w:lang w:val="en-US"/>
        </w:rPr>
        <w:t xml:space="preserve">What:  </w:t>
      </w:r>
      <w:r>
        <w:rPr>
          <w:rStyle w:val="None A"/>
          <w:rFonts w:ascii="Arial" w:hAnsi="Arial"/>
          <w:sz w:val="22"/>
          <w:szCs w:val="22"/>
          <w:rtl w:val="0"/>
          <w:lang w:val="en-US"/>
        </w:rPr>
        <w:t>Studio Movie Grill Fundraising Campaign for Disaster Relief.   To help our local neighbors and communities, we are supporting the American Red Cross Disaster Relief Efforts.</w:t>
      </w:r>
    </w:p>
    <w:p>
      <w:pPr>
        <w:pStyle w:val="Body A"/>
        <w:rPr>
          <w:rFonts w:ascii="Arial" w:cs="Arial" w:hAnsi="Arial" w:eastAsia="Arial"/>
          <w:sz w:val="22"/>
          <w:szCs w:val="22"/>
        </w:rPr>
      </w:pPr>
    </w:p>
    <w:p>
      <w:pPr>
        <w:pStyle w:val="Body A"/>
        <w:tabs>
          <w:tab w:val="left" w:pos="1440"/>
        </w:tabs>
        <w:rPr>
          <w:rStyle w:val="None A"/>
          <w:rFonts w:ascii="Arial" w:cs="Arial" w:hAnsi="Arial" w:eastAsia="Arial"/>
          <w:sz w:val="22"/>
          <w:szCs w:val="22"/>
        </w:rPr>
      </w:pPr>
      <w:r>
        <w:rPr>
          <w:rStyle w:val="None A"/>
          <w:rFonts w:ascii="Arial" w:hAnsi="Arial"/>
          <w:b w:val="1"/>
          <w:bCs w:val="1"/>
          <w:sz w:val="22"/>
          <w:szCs w:val="22"/>
          <w:rtl w:val="0"/>
          <w:lang w:val="en-US"/>
        </w:rPr>
        <w:t xml:space="preserve">When:  </w:t>
      </w:r>
      <w:r>
        <w:rPr>
          <w:rStyle w:val="None A"/>
          <w:rFonts w:ascii="Arial" w:hAnsi="Arial"/>
          <w:sz w:val="22"/>
          <w:szCs w:val="22"/>
          <w:rtl w:val="0"/>
          <w:lang w:val="en-US"/>
        </w:rPr>
        <w:t>All Day Thursday, January 7, 2016</w:t>
      </w:r>
    </w:p>
    <w:p>
      <w:pPr>
        <w:pStyle w:val="Body A"/>
        <w:tabs>
          <w:tab w:val="left" w:pos="1440"/>
        </w:tabs>
        <w:rPr>
          <w:rFonts w:ascii="Arial" w:cs="Arial" w:hAnsi="Arial" w:eastAsia="Arial"/>
          <w:sz w:val="22"/>
          <w:szCs w:val="22"/>
        </w:rPr>
      </w:pPr>
    </w:p>
    <w:p>
      <w:pPr>
        <w:pStyle w:val="Body A"/>
        <w:tabs>
          <w:tab w:val="left" w:pos="1440"/>
        </w:tabs>
        <w:rPr>
          <w:rStyle w:val="None A"/>
          <w:rFonts w:ascii="Arial" w:cs="Arial" w:hAnsi="Arial" w:eastAsia="Arial"/>
          <w:sz w:val="22"/>
          <w:szCs w:val="22"/>
        </w:rPr>
      </w:pPr>
      <w:r>
        <w:rPr>
          <w:rStyle w:val="None A"/>
          <w:rFonts w:ascii="Arial" w:hAnsi="Arial"/>
          <w:b w:val="1"/>
          <w:bCs w:val="1"/>
          <w:sz w:val="22"/>
          <w:szCs w:val="22"/>
          <w:rtl w:val="0"/>
          <w:lang w:val="en-US"/>
        </w:rPr>
        <w:t xml:space="preserve">Where:  </w:t>
      </w:r>
      <w:r>
        <w:rPr>
          <w:rStyle w:val="None A"/>
          <w:rFonts w:ascii="Arial" w:hAnsi="Arial"/>
          <w:sz w:val="22"/>
          <w:szCs w:val="22"/>
          <w:rtl w:val="0"/>
          <w:lang w:val="en-US"/>
        </w:rPr>
        <w:t>All DFW &amp; Tyler Studio Movie Grill Locations</w:t>
      </w:r>
    </w:p>
    <w:p>
      <w:pPr>
        <w:pStyle w:val="Body A"/>
        <w:jc w:val="both"/>
        <w:rPr>
          <w:rFonts w:ascii="Arial" w:cs="Arial" w:hAnsi="Arial" w:eastAsia="Arial"/>
          <w:sz w:val="22"/>
          <w:szCs w:val="22"/>
        </w:rPr>
      </w:pPr>
    </w:p>
    <w:p>
      <w:pPr>
        <w:pStyle w:val="Body A"/>
        <w:jc w:val="both"/>
        <w:rPr>
          <w:rStyle w:val="None A"/>
          <w:rFonts w:ascii="Calibri" w:cs="Calibri" w:hAnsi="Calibri" w:eastAsia="Calibri"/>
          <w:sz w:val="22"/>
          <w:szCs w:val="22"/>
        </w:rPr>
      </w:pPr>
      <w:r>
        <w:rPr>
          <w:rStyle w:val="None A"/>
          <w:rFonts w:ascii="Calibri" w:hAnsi="Calibri"/>
          <w:sz w:val="22"/>
          <w:szCs w:val="22"/>
          <w:rtl w:val="0"/>
          <w:lang w:val="en-US"/>
        </w:rPr>
        <w:t xml:space="preserve">This past weekend our neighbors were hit hard by a series of devastating tornadoes and ensuing storms and many lost their lives. The Red Cross responded immediately. They have opened </w:t>
      </w:r>
      <w:r>
        <w:rPr>
          <w:rStyle w:val="None A"/>
          <w:rFonts w:ascii="Calibri" w:hAnsi="Calibri"/>
          <w:b w:val="1"/>
          <w:bCs w:val="1"/>
          <w:sz w:val="22"/>
          <w:szCs w:val="22"/>
          <w:rtl w:val="0"/>
          <w:lang w:val="en-US"/>
        </w:rPr>
        <w:t xml:space="preserve">eight shelters </w:t>
      </w:r>
      <w:r>
        <w:rPr>
          <w:rStyle w:val="None A"/>
          <w:rFonts w:ascii="Calibri" w:hAnsi="Calibri"/>
          <w:sz w:val="22"/>
          <w:szCs w:val="22"/>
          <w:rtl w:val="0"/>
          <w:lang w:val="en-US"/>
        </w:rPr>
        <w:t xml:space="preserve">throughout Texas with a combined total of </w:t>
      </w:r>
      <w:r>
        <w:rPr>
          <w:rStyle w:val="None A"/>
          <w:rFonts w:ascii="Calibri" w:hAnsi="Calibri"/>
          <w:b w:val="1"/>
          <w:bCs w:val="1"/>
          <w:sz w:val="22"/>
          <w:szCs w:val="22"/>
          <w:rtl w:val="0"/>
          <w:lang w:val="en-US"/>
        </w:rPr>
        <w:t>623 overnight stays</w:t>
      </w:r>
      <w:r>
        <w:rPr>
          <w:rStyle w:val="None A"/>
          <w:rFonts w:ascii="Calibri" w:hAnsi="Calibri"/>
          <w:sz w:val="22"/>
          <w:szCs w:val="22"/>
          <w:rtl w:val="0"/>
          <w:lang w:val="en-US"/>
        </w:rPr>
        <w:t xml:space="preserve">.  Their work is just beginning as they help those affected begin their path to recovery.   </w:t>
      </w:r>
    </w:p>
    <w:p>
      <w:pPr>
        <w:pStyle w:val="Body A"/>
        <w:jc w:val="both"/>
        <w:rPr>
          <w:rFonts w:ascii="Calibri" w:cs="Calibri" w:hAnsi="Calibri" w:eastAsia="Calibri"/>
          <w:sz w:val="22"/>
          <w:szCs w:val="22"/>
        </w:rPr>
      </w:pPr>
    </w:p>
    <w:p>
      <w:pPr>
        <w:pStyle w:val="Body A"/>
        <w:jc w:val="both"/>
        <w:rPr>
          <w:rStyle w:val="None A"/>
          <w:rFonts w:ascii="Calibri" w:cs="Calibri" w:hAnsi="Calibri" w:eastAsia="Calibri"/>
          <w:sz w:val="22"/>
          <w:szCs w:val="22"/>
        </w:rPr>
      </w:pPr>
      <w:r>
        <w:rPr>
          <w:rStyle w:val="None A"/>
          <w:rFonts w:ascii="Arial" w:hAnsi="Arial"/>
          <w:i w:val="1"/>
          <w:iCs w:val="1"/>
          <w:color w:val="000000"/>
          <w:sz w:val="22"/>
          <w:szCs w:val="22"/>
          <w:u w:color="000000"/>
          <w:rtl w:val="0"/>
          <w:lang w:val="en-US"/>
        </w:rPr>
        <w:t>Studio Movie Grill exists to open hearts and minds, one story and time.</w:t>
      </w:r>
      <w:r>
        <w:rPr>
          <w:rStyle w:val="None A"/>
          <w:rFonts w:ascii="Arial" w:hAnsi="Arial" w:hint="default"/>
          <w:i w:val="1"/>
          <w:iCs w:val="1"/>
          <w:color w:val="000000"/>
          <w:sz w:val="22"/>
          <w:szCs w:val="22"/>
          <w:u w:color="000000"/>
          <w:rtl w:val="0"/>
          <w:lang w:val="en-US"/>
        </w:rPr>
        <w:t xml:space="preserve">  </w:t>
      </w:r>
      <w:r>
        <w:rPr>
          <w:rStyle w:val="None A"/>
          <w:rFonts w:ascii="Arial" w:hAnsi="Arial"/>
          <w:i w:val="1"/>
          <w:iCs w:val="1"/>
          <w:color w:val="000000"/>
          <w:sz w:val="22"/>
          <w:szCs w:val="22"/>
          <w:u w:color="000000"/>
          <w:rtl w:val="0"/>
          <w:lang w:val="en-US"/>
        </w:rPr>
        <w:t>Most people don</w:t>
      </w:r>
      <w:r>
        <w:rPr>
          <w:rStyle w:val="None A"/>
          <w:rFonts w:ascii="Arial" w:hAnsi="Arial" w:hint="default"/>
          <w:i w:val="1"/>
          <w:iCs w:val="1"/>
          <w:color w:val="000000"/>
          <w:sz w:val="22"/>
          <w:szCs w:val="22"/>
          <w:u w:color="000000"/>
          <w:rtl w:val="0"/>
          <w:lang w:val="en-US"/>
        </w:rPr>
        <w:t>’</w:t>
      </w:r>
      <w:r>
        <w:rPr>
          <w:rStyle w:val="None A"/>
          <w:rFonts w:ascii="Arial" w:hAnsi="Arial"/>
          <w:i w:val="1"/>
          <w:iCs w:val="1"/>
          <w:color w:val="000000"/>
          <w:sz w:val="22"/>
          <w:szCs w:val="22"/>
          <w:u w:color="000000"/>
          <w:rtl w:val="0"/>
          <w:lang w:val="en-US"/>
        </w:rPr>
        <w:t>t know that about us, but we believe that movies are the storytellers of our time.</w:t>
      </w:r>
      <w:r>
        <w:rPr>
          <w:rStyle w:val="None A"/>
          <w:rFonts w:ascii="Arial" w:hAnsi="Arial" w:hint="default"/>
          <w:i w:val="1"/>
          <w:iCs w:val="1"/>
          <w:color w:val="000000"/>
          <w:sz w:val="22"/>
          <w:szCs w:val="22"/>
          <w:u w:color="000000"/>
          <w:rtl w:val="0"/>
          <w:lang w:val="en-US"/>
        </w:rPr>
        <w:t xml:space="preserve">  </w:t>
      </w:r>
      <w:r>
        <w:rPr>
          <w:rStyle w:val="None A"/>
          <w:rFonts w:ascii="Arial" w:hAnsi="Arial"/>
          <w:i w:val="1"/>
          <w:iCs w:val="1"/>
          <w:color w:val="000000"/>
          <w:sz w:val="22"/>
          <w:szCs w:val="22"/>
          <w:u w:color="000000"/>
          <w:rtl w:val="0"/>
          <w:lang w:val="en-US"/>
        </w:rPr>
        <w:t>We operate in service of this by offering-up SMG as a platform to impact how we think and what we feel.</w:t>
      </w:r>
      <w:r>
        <w:rPr>
          <w:rStyle w:val="None A"/>
          <w:rFonts w:ascii="Arial" w:hAnsi="Arial" w:hint="default"/>
          <w:i w:val="1"/>
          <w:iCs w:val="1"/>
          <w:color w:val="000000"/>
          <w:sz w:val="22"/>
          <w:szCs w:val="22"/>
          <w:u w:color="000000"/>
          <w:rtl w:val="0"/>
          <w:lang w:val="en-US"/>
        </w:rPr>
        <w:t xml:space="preserve">  </w:t>
      </w:r>
      <w:r>
        <w:rPr>
          <w:rStyle w:val="None A"/>
          <w:rFonts w:ascii="Arial" w:hAnsi="Arial"/>
          <w:i w:val="1"/>
          <w:iCs w:val="1"/>
          <w:color w:val="000000"/>
          <w:sz w:val="22"/>
          <w:szCs w:val="22"/>
          <w:u w:color="000000"/>
          <w:rtl w:val="0"/>
          <w:lang w:val="en-US"/>
        </w:rPr>
        <w:t>We work hard to create experiences where every one can be impacted by the power of a great movie, sharing a meal with family and friends, and especially supporting our communities and neighbors in time of need.</w:t>
      </w:r>
      <w:r>
        <w:rPr>
          <w:rStyle w:val="None A"/>
          <w:rFonts w:ascii="Arial" w:hAnsi="Arial" w:hint="default"/>
          <w:i w:val="1"/>
          <w:iCs w:val="1"/>
          <w:color w:val="000000"/>
          <w:sz w:val="22"/>
          <w:szCs w:val="22"/>
          <w:u w:color="000000"/>
          <w:rtl w:val="0"/>
          <w:lang w:val="en-US"/>
        </w:rPr>
        <w:t xml:space="preserve">” </w:t>
      </w:r>
      <w:r>
        <w:rPr>
          <w:rStyle w:val="None A"/>
          <w:rFonts w:ascii="Arial" w:hAnsi="Arial"/>
          <w:color w:val="000000"/>
          <w:sz w:val="22"/>
          <w:szCs w:val="22"/>
          <w:u w:color="000000"/>
          <w:rtl w:val="0"/>
          <w:lang w:val="en-US"/>
        </w:rPr>
        <w:t>Said Brian Schultz, Founder/CEO</w:t>
      </w:r>
      <w:r>
        <w:rPr>
          <w:rStyle w:val="None A"/>
          <w:rFonts w:ascii="Arial" w:hAnsi="Arial"/>
          <w:i w:val="1"/>
          <w:iCs w:val="1"/>
          <w:color w:val="000000"/>
          <w:sz w:val="22"/>
          <w:szCs w:val="22"/>
          <w:u w:color="000000"/>
          <w:rtl w:val="0"/>
        </w:rPr>
        <w:t xml:space="preserve">. </w:t>
      </w:r>
      <w:r>
        <w:rPr>
          <w:rStyle w:val="None A"/>
          <w:rFonts w:ascii="Arial" w:hAnsi="Arial" w:hint="default"/>
          <w:i w:val="1"/>
          <w:iCs w:val="1"/>
          <w:color w:val="000000"/>
          <w:sz w:val="22"/>
          <w:szCs w:val="22"/>
          <w:u w:color="000000"/>
          <w:rtl w:val="0"/>
          <w:lang w:val="en-US"/>
        </w:rPr>
        <w:t>“</w:t>
      </w:r>
      <w:r>
        <w:rPr>
          <w:rStyle w:val="None A"/>
          <w:rFonts w:ascii="Arial" w:hAnsi="Arial"/>
          <w:i w:val="1"/>
          <w:iCs w:val="1"/>
          <w:color w:val="000000"/>
          <w:sz w:val="22"/>
          <w:szCs w:val="22"/>
          <w:u w:color="000000"/>
          <w:rtl w:val="0"/>
          <w:lang w:val="en-US"/>
        </w:rPr>
        <w:t>Our outreach programs are integral to that purpose.</w:t>
      </w:r>
      <w:r>
        <w:rPr>
          <w:rStyle w:val="None A"/>
          <w:rFonts w:ascii="Arial" w:hAnsi="Arial" w:hint="default"/>
          <w:i w:val="1"/>
          <w:iCs w:val="1"/>
          <w:color w:val="000000"/>
          <w:sz w:val="22"/>
          <w:szCs w:val="22"/>
          <w:u w:color="000000"/>
          <w:rtl w:val="0"/>
          <w:lang w:val="en-US"/>
        </w:rPr>
        <w:t>”</w:t>
      </w:r>
    </w:p>
    <w:p>
      <w:pPr>
        <w:pStyle w:val="Body A"/>
        <w:rPr>
          <w:rFonts w:ascii="Arial" w:cs="Arial" w:hAnsi="Arial" w:eastAsia="Arial"/>
          <w:sz w:val="22"/>
          <w:szCs w:val="22"/>
        </w:rPr>
      </w:pPr>
    </w:p>
    <w:p>
      <w:pPr>
        <w:pStyle w:val="Body A"/>
        <w:rPr>
          <w:rStyle w:val="None A"/>
          <w:rFonts w:ascii="Arial" w:cs="Arial" w:hAnsi="Arial" w:eastAsia="Arial"/>
          <w:sz w:val="22"/>
          <w:szCs w:val="22"/>
        </w:rPr>
      </w:pPr>
      <w:r>
        <w:rPr>
          <w:rStyle w:val="None A"/>
          <w:rFonts w:ascii="Arial" w:cs="Arial" w:hAnsi="Arial" w:eastAsia="Arial"/>
          <w:sz w:val="22"/>
          <w:szCs w:val="22"/>
          <w:rtl w:val="0"/>
        </w:rPr>
        <w:tab/>
        <w:t xml:space="preserve"> </w:t>
        <w:tab/>
      </w:r>
    </w:p>
    <w:p>
      <w:pPr>
        <w:pStyle w:val="Body A"/>
        <w:rPr>
          <w:rStyle w:val="None A"/>
          <w:rFonts w:ascii="Arial" w:cs="Arial" w:hAnsi="Arial" w:eastAsia="Arial"/>
          <w:b w:val="1"/>
          <w:bCs w:val="1"/>
          <w:sz w:val="22"/>
          <w:szCs w:val="22"/>
        </w:rPr>
      </w:pPr>
      <w:r>
        <w:rPr>
          <w:rStyle w:val="None A"/>
          <w:rFonts w:ascii="Arial" w:hAnsi="Arial"/>
          <w:b w:val="1"/>
          <w:bCs w:val="1"/>
          <w:sz w:val="22"/>
          <w:szCs w:val="22"/>
          <w:rtl w:val="0"/>
          <w:lang w:val="en-US"/>
        </w:rPr>
        <w:t>About Studio Movie Grill</w:t>
      </w:r>
    </w:p>
    <w:p>
      <w:pPr>
        <w:pStyle w:val="Body A"/>
        <w:rPr>
          <w:rStyle w:val="None A"/>
          <w:rFonts w:ascii="Arial" w:cs="Arial" w:hAnsi="Arial" w:eastAsia="Arial"/>
          <w:sz w:val="22"/>
          <w:szCs w:val="22"/>
        </w:rPr>
      </w:pPr>
      <w:r>
        <w:rPr>
          <w:rStyle w:val="None A"/>
          <w:rFonts w:ascii="Arial" w:hAnsi="Arial"/>
          <w:sz w:val="22"/>
          <w:szCs w:val="22"/>
          <w:rtl w:val="0"/>
          <w:lang w:val="en-US"/>
        </w:rPr>
        <w:t>Studio Movie Grill modernized the traditional movie-going experience by combining first-run movies with full-service, in-theater dining. Established in 2000, SMG has swiftly grown to 23 locations in 10 states.</w:t>
      </w:r>
      <w:r>
        <w:rPr>
          <w:rStyle w:val="None A"/>
          <w:rFonts w:ascii="Arial" w:hAnsi="Arial" w:hint="default"/>
          <w:sz w:val="22"/>
          <w:szCs w:val="22"/>
          <w:rtl w:val="0"/>
          <w:lang w:val="en-US"/>
        </w:rPr>
        <w:t> </w:t>
      </w:r>
      <w:r>
        <w:rPr>
          <w:rStyle w:val="None A"/>
          <w:rFonts w:ascii="Arial" w:hAnsi="Arial"/>
          <w:sz w:val="22"/>
          <w:szCs w:val="22"/>
          <w:rtl w:val="0"/>
        </w:rPr>
        <w:t>SMG,</w:t>
      </w:r>
      <w:r>
        <w:rPr>
          <w:rStyle w:val="None A"/>
          <w:rFonts w:ascii="Arial" w:hAnsi="Arial" w:hint="default"/>
          <w:sz w:val="22"/>
          <w:szCs w:val="22"/>
          <w:rtl w:val="0"/>
          <w:lang w:val="en-US"/>
        </w:rPr>
        <w:t> </w:t>
      </w:r>
      <w:r>
        <w:rPr>
          <w:rStyle w:val="None A"/>
          <w:rFonts w:ascii="Arial" w:hAnsi="Arial"/>
          <w:sz w:val="22"/>
          <w:szCs w:val="22"/>
          <w:rtl w:val="0"/>
          <w:lang w:val="en-US"/>
        </w:rPr>
        <w:t>long considered the leader of in-theater dining exhibition, recently announced a major expansion initiative with plans for additional sites throughout the country. With the addition of over 50 new screens this year, SMG now ranks the 20th largest exhibitor in the U.S. For additional information, visit</w:t>
      </w:r>
      <w:r>
        <w:rPr>
          <w:rStyle w:val="None A"/>
          <w:rFonts w:ascii="Arial" w:hAnsi="Arial" w:hint="default"/>
          <w:sz w:val="22"/>
          <w:szCs w:val="22"/>
          <w:rtl w:val="0"/>
          <w:lang w:val="en-US"/>
        </w:rPr>
        <w:t> </w:t>
      </w:r>
      <w:r>
        <w:rPr>
          <w:rStyle w:val="Hyperlink.0"/>
          <w:sz w:val="22"/>
          <w:szCs w:val="22"/>
        </w:rPr>
        <w:fldChar w:fldCharType="begin" w:fldLock="0"/>
      </w:r>
      <w:r>
        <w:rPr>
          <w:rStyle w:val="Hyperlink.0"/>
          <w:sz w:val="22"/>
          <w:szCs w:val="22"/>
        </w:rPr>
        <w:instrText xml:space="preserve"> HYPERLINK "http://www.studiomoviegrill.com/"</w:instrText>
      </w:r>
      <w:r>
        <w:rPr>
          <w:rStyle w:val="Hyperlink.0"/>
          <w:sz w:val="22"/>
          <w:szCs w:val="22"/>
        </w:rPr>
        <w:fldChar w:fldCharType="separate" w:fldLock="0"/>
      </w:r>
      <w:r>
        <w:rPr>
          <w:rStyle w:val="Hyperlink.0"/>
          <w:sz w:val="22"/>
          <w:szCs w:val="22"/>
          <w:rtl w:val="0"/>
        </w:rPr>
        <w:t>www.studiomoviegrill.com</w:t>
      </w:r>
      <w:r>
        <w:rPr>
          <w:sz w:val="22"/>
          <w:szCs w:val="22"/>
        </w:rPr>
        <w:fldChar w:fldCharType="end" w:fldLock="0"/>
      </w:r>
      <w:r>
        <w:rPr>
          <w:rStyle w:val="None A"/>
          <w:rFonts w:ascii="Arial" w:hAnsi="Arial"/>
          <w:sz w:val="22"/>
          <w:szCs w:val="22"/>
          <w:rtl w:val="0"/>
        </w:rPr>
        <w:t>.</w:t>
      </w:r>
    </w:p>
    <w:p>
      <w:pPr>
        <w:pStyle w:val="Body A"/>
        <w:rPr>
          <w:rFonts w:ascii="Arial" w:cs="Arial" w:hAnsi="Arial" w:eastAsia="Arial"/>
          <w:sz w:val="22"/>
          <w:szCs w:val="22"/>
        </w:rPr>
      </w:pPr>
    </w:p>
    <w:p>
      <w:pPr>
        <w:pStyle w:val="No Spacing"/>
        <w:rPr>
          <w:rFonts w:ascii="Arial" w:cs="Arial" w:hAnsi="Arial" w:eastAsia="Arial"/>
          <w:sz w:val="22"/>
          <w:szCs w:val="22"/>
        </w:rPr>
      </w:pPr>
    </w:p>
    <w:p>
      <w:pPr>
        <w:pStyle w:val="No Spacing"/>
        <w:rPr>
          <w:rStyle w:val="None A"/>
          <w:rFonts w:ascii="Arial" w:cs="Arial" w:hAnsi="Arial" w:eastAsia="Arial"/>
          <w:b w:val="1"/>
          <w:bCs w:val="1"/>
          <w:sz w:val="22"/>
          <w:szCs w:val="22"/>
        </w:rPr>
      </w:pPr>
      <w:r>
        <w:rPr>
          <w:rStyle w:val="None A"/>
          <w:rFonts w:ascii="Arial" w:hAnsi="Arial"/>
          <w:b w:val="1"/>
          <w:bCs w:val="1"/>
          <w:sz w:val="22"/>
          <w:szCs w:val="22"/>
          <w:rtl w:val="0"/>
          <w:lang w:val="en-US"/>
        </w:rPr>
        <w:t>Media Contacts:</w:t>
      </w:r>
    </w:p>
    <w:p>
      <w:pPr>
        <w:pStyle w:val="No Spacing"/>
        <w:rPr>
          <w:rStyle w:val="None A"/>
          <w:rFonts w:ascii="Arial" w:cs="Arial" w:hAnsi="Arial" w:eastAsia="Arial"/>
          <w:sz w:val="22"/>
          <w:szCs w:val="22"/>
        </w:rPr>
      </w:pPr>
      <w:r>
        <w:rPr>
          <w:rStyle w:val="None A"/>
          <w:rFonts w:ascii="Arial" w:hAnsi="Arial"/>
          <w:sz w:val="22"/>
          <w:szCs w:val="22"/>
          <w:rtl w:val="0"/>
          <w:lang w:val="en-US"/>
        </w:rPr>
        <w:t xml:space="preserve">Susan Tierney, Tierney Media: 214-676-1085, </w:t>
      </w:r>
      <w:r>
        <w:rPr>
          <w:rStyle w:val="Hyperlink.1"/>
          <w:sz w:val="22"/>
          <w:szCs w:val="22"/>
        </w:rPr>
        <w:fldChar w:fldCharType="begin" w:fldLock="0"/>
      </w:r>
      <w:r>
        <w:rPr>
          <w:rStyle w:val="Hyperlink.1"/>
          <w:sz w:val="22"/>
          <w:szCs w:val="22"/>
        </w:rPr>
        <w:instrText xml:space="preserve"> HYPERLINK "mailto:susan@tierney.com"</w:instrText>
      </w:r>
      <w:r>
        <w:rPr>
          <w:rStyle w:val="Hyperlink.1"/>
          <w:sz w:val="22"/>
          <w:szCs w:val="22"/>
        </w:rPr>
        <w:fldChar w:fldCharType="separate" w:fldLock="0"/>
      </w:r>
      <w:r>
        <w:rPr>
          <w:rStyle w:val="Hyperlink.1"/>
          <w:sz w:val="22"/>
          <w:szCs w:val="22"/>
          <w:rtl w:val="0"/>
          <w:lang w:val="en-US"/>
        </w:rPr>
        <w:t>susan@tierney.com</w:t>
      </w:r>
      <w:r>
        <w:rPr>
          <w:sz w:val="22"/>
          <w:szCs w:val="22"/>
        </w:rPr>
        <w:fldChar w:fldCharType="end" w:fldLock="0"/>
      </w:r>
    </w:p>
    <w:p>
      <w:pPr>
        <w:pStyle w:val="No Spacing"/>
        <w:rPr>
          <w:rStyle w:val="None A"/>
          <w:rFonts w:ascii="Arial" w:cs="Arial" w:hAnsi="Arial" w:eastAsia="Arial"/>
          <w:sz w:val="22"/>
          <w:szCs w:val="22"/>
        </w:rPr>
      </w:pPr>
      <w:r>
        <w:rPr>
          <w:rStyle w:val="None A"/>
          <w:rFonts w:ascii="Arial" w:hAnsi="Arial"/>
          <w:sz w:val="22"/>
          <w:szCs w:val="22"/>
          <w:rtl w:val="0"/>
          <w:lang w:val="en-US"/>
        </w:rPr>
        <w:t xml:space="preserve">Lynne McQuaker, Director of PR &amp; Outreach, Studio Movie Grill: (972) 388-7888, Ext. 232, </w:t>
      </w:r>
      <w:r>
        <w:rPr>
          <w:rStyle w:val="Hyperlink.2"/>
          <w:sz w:val="22"/>
          <w:szCs w:val="22"/>
        </w:rPr>
        <w:fldChar w:fldCharType="begin" w:fldLock="0"/>
      </w:r>
      <w:r>
        <w:rPr>
          <w:rStyle w:val="Hyperlink.2"/>
          <w:sz w:val="22"/>
          <w:szCs w:val="22"/>
        </w:rPr>
        <w:instrText xml:space="preserve"> HYPERLINK "mailto:lmcquaker@studiomoviegrill.com"</w:instrText>
      </w:r>
      <w:r>
        <w:rPr>
          <w:rStyle w:val="Hyperlink.2"/>
          <w:sz w:val="22"/>
          <w:szCs w:val="22"/>
        </w:rPr>
        <w:fldChar w:fldCharType="separate" w:fldLock="0"/>
      </w:r>
      <w:r>
        <w:rPr>
          <w:rStyle w:val="Hyperlink.2"/>
          <w:sz w:val="22"/>
          <w:szCs w:val="22"/>
          <w:rtl w:val="0"/>
          <w:lang w:val="en-US"/>
        </w:rPr>
        <w:t>lmcquaker@studiomoviegrill.com</w:t>
      </w:r>
      <w:r>
        <w:rPr>
          <w:sz w:val="22"/>
          <w:szCs w:val="22"/>
        </w:rPr>
        <w:fldChar w:fldCharType="end" w:fldLock="0"/>
      </w:r>
    </w:p>
    <w:p>
      <w:pPr>
        <w:pStyle w:val="Body A"/>
        <w:widowControl w:val="0"/>
        <w:jc w:val="center"/>
        <w:rPr>
          <w:rFonts w:ascii="Arial" w:cs="Arial" w:hAnsi="Arial" w:eastAsia="Arial"/>
          <w:sz w:val="22"/>
          <w:szCs w:val="22"/>
        </w:rPr>
      </w:pPr>
    </w:p>
    <w:p>
      <w:pPr>
        <w:pStyle w:val="Body A"/>
        <w:widowControl w:val="0"/>
        <w:jc w:val="center"/>
      </w:pPr>
      <w:r>
        <w:rPr>
          <w:rStyle w:val="None A"/>
          <w:rFonts w:ascii="Arial" w:hAnsi="Arial"/>
          <w:sz w:val="22"/>
          <w:szCs w:val="22"/>
          <w:rtl w:val="0"/>
        </w:rPr>
        <w:t>###</w:t>
      </w:r>
    </w:p>
    <w:sectPr>
      <w:headerReference w:type="default" r:id="rId5"/>
      <w:footerReference w:type="default" r:id="rId6"/>
      <w:pgSz w:w="12240" w:h="15840" w:orient="portrait"/>
      <w:pgMar w:top="72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A">
    <w:name w:val="None A"/>
  </w:style>
  <w:style w:type="character" w:styleId="Hyperlink.0">
    <w:name w:val="Hyperlink.0"/>
    <w:basedOn w:val="None A"/>
    <w:next w:val="Hyperlink.0"/>
    <w:rPr>
      <w:rFonts w:ascii="Arial" w:cs="Arial" w:hAnsi="Arial" w:eastAsia="Arial"/>
      <w:color w:val="0000ff"/>
      <w:u w:val="single" w:color="0000ff"/>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None A"/>
    <w:next w:val="Hyperlink.1"/>
    <w:rPr>
      <w:color w:val="0000ff"/>
      <w:u w:val="single" w:color="0000ff"/>
    </w:rPr>
  </w:style>
  <w:style w:type="character" w:styleId="Hyperlink.2">
    <w:name w:val="Hyperlink.2"/>
    <w:basedOn w:val="None A"/>
    <w:next w:val="Hyperlink.2"/>
    <w:rPr>
      <w:rFonts w:ascii="Arial" w:cs="Arial" w:hAnsi="Arial" w:eastAsia="Arial"/>
      <w:color w:val="0000ff"/>
      <w:u w:val="non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